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1F" w:rsidRPr="00570524" w:rsidRDefault="006E281F" w:rsidP="00AC3E09">
      <w:pPr>
        <w:pStyle w:val="aa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bookmarkStart w:id="0" w:name="1"/>
      <w:bookmarkEnd w:id="0"/>
      <w:r>
        <w:rPr>
          <w:rFonts w:ascii="Times New Roman" w:hAnsi="Times New Roman"/>
          <w:bCs/>
          <w:sz w:val="28"/>
          <w:szCs w:val="28"/>
        </w:rPr>
        <w:t>УТВЕРЖДЕНЫ</w:t>
      </w:r>
    </w:p>
    <w:p w:rsidR="006E281F" w:rsidRPr="00570524" w:rsidRDefault="006E281F" w:rsidP="00AC3E09">
      <w:pPr>
        <w:pStyle w:val="aa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</w:p>
    <w:p w:rsidR="006E281F" w:rsidRPr="00570524" w:rsidRDefault="00AC3E09" w:rsidP="00AC3E09">
      <w:pPr>
        <w:pStyle w:val="aa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приказом директора  МБУК «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Библи</w:t>
      </w:r>
      <w:r w:rsidR="006E281F" w:rsidRPr="00570524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-</w:t>
      </w:r>
      <w:r w:rsidR="006E281F" w:rsidRPr="00570524">
        <w:rPr>
          <w:rFonts w:ascii="Times New Roman" w:hAnsi="Times New Roman"/>
          <w:bCs/>
          <w:sz w:val="28"/>
          <w:szCs w:val="28"/>
        </w:rPr>
        <w:t>течный</w:t>
      </w:r>
      <w:proofErr w:type="spellEnd"/>
      <w:proofErr w:type="gramEnd"/>
      <w:r w:rsidR="006E281F" w:rsidRPr="00570524">
        <w:rPr>
          <w:rFonts w:ascii="Times New Roman" w:hAnsi="Times New Roman"/>
          <w:bCs/>
          <w:sz w:val="28"/>
          <w:szCs w:val="28"/>
        </w:rPr>
        <w:t xml:space="preserve"> координационный центр муниципального района имени Лазо»</w:t>
      </w:r>
    </w:p>
    <w:p w:rsidR="006E281F" w:rsidRDefault="006E281F" w:rsidP="00AC3E09">
      <w:pPr>
        <w:pStyle w:val="aa"/>
        <w:tabs>
          <w:tab w:val="clear" w:pos="709"/>
        </w:tabs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570524">
        <w:rPr>
          <w:rFonts w:ascii="Times New Roman" w:hAnsi="Times New Roman"/>
          <w:bCs/>
          <w:sz w:val="28"/>
          <w:szCs w:val="28"/>
        </w:rPr>
        <w:t>от</w:t>
      </w:r>
      <w:r w:rsidR="00AC3E09">
        <w:rPr>
          <w:rFonts w:ascii="Times New Roman" w:hAnsi="Times New Roman"/>
          <w:bCs/>
          <w:sz w:val="28"/>
          <w:szCs w:val="28"/>
        </w:rPr>
        <w:t xml:space="preserve">       01.04.2016  №  01-08/11</w:t>
      </w:r>
    </w:p>
    <w:p w:rsidR="006E281F" w:rsidRDefault="006E281F" w:rsidP="006E281F">
      <w:pPr>
        <w:pStyle w:val="aa"/>
        <w:tabs>
          <w:tab w:val="clear" w:pos="709"/>
        </w:tabs>
        <w:spacing w:after="0" w:line="240" w:lineRule="exact"/>
        <w:ind w:left="5103"/>
        <w:rPr>
          <w:rFonts w:ascii="Times New Roman" w:hAnsi="Times New Roman"/>
          <w:bCs/>
          <w:sz w:val="28"/>
          <w:szCs w:val="28"/>
        </w:rPr>
      </w:pPr>
    </w:p>
    <w:p w:rsidR="006E281F" w:rsidRDefault="006E281F" w:rsidP="000054A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81F" w:rsidRDefault="006E281F" w:rsidP="000054A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4AC" w:rsidRPr="000054AC" w:rsidRDefault="000054AC" w:rsidP="000054A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5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ПОЛЬЗОВАНИЯ</w:t>
      </w:r>
    </w:p>
    <w:p w:rsidR="000054AC" w:rsidRPr="00AC6B59" w:rsidRDefault="000054AC" w:rsidP="000054AC">
      <w:pPr>
        <w:shd w:val="clear" w:color="auto" w:fill="FFFFFF"/>
        <w:spacing w:after="0" w:line="240" w:lineRule="exact"/>
        <w:jc w:val="center"/>
      </w:pPr>
      <w:r w:rsidRPr="00005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библиотеками сельских поселений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05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структурными подразделениями </w:t>
      </w:r>
      <w:bookmarkStart w:id="1" w:name="_GoBack"/>
      <w:bookmarkEnd w:id="1"/>
    </w:p>
    <w:p w:rsidR="000054AC" w:rsidRPr="000054AC" w:rsidRDefault="000054AC" w:rsidP="000054A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учреждения культуры «Библиотечный координационный центр муниципального района имени Лазо»</w:t>
      </w:r>
    </w:p>
    <w:p w:rsidR="000054AC" w:rsidRDefault="000054AC" w:rsidP="00005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6E281F" w:rsidRPr="006E281F" w:rsidRDefault="006E281F" w:rsidP="00005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5F5AF4" w:rsidRPr="005F5AF4" w:rsidRDefault="000054AC" w:rsidP="005F5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4534E5" w:rsidRPr="005F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A34128" w:rsidRPr="005F5AF4" w:rsidRDefault="000054AC" w:rsidP="005F5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="004534E5" w:rsidRPr="005F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</w:t>
      </w:r>
      <w:r w:rsidR="005F5AF4" w:rsidRPr="005F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пользования библиотеками сельских поселений, структурными подразделениями муниципального бюджетного учреждения культуры «Библиотечный координационный центр муниципального района имени Лазо»</w:t>
      </w:r>
      <w:r w:rsidR="004534E5" w:rsidRPr="005F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AF4" w:rsidRPr="005F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Правила)</w:t>
      </w:r>
      <w:r w:rsidR="009A6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4E5" w:rsidRPr="005F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разработаны в соответствии с Гражданским кодексом РФ (ч.1), </w:t>
      </w:r>
      <w:r w:rsidRPr="005F5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РФ от 07.02.1992 </w:t>
      </w:r>
      <w:r w:rsidR="00A34128" w:rsidRPr="005F5AF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F5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2300-1 (ред. от 13.07.20</w:t>
      </w:r>
      <w:r w:rsidR="00A34128" w:rsidRPr="005F5AF4">
        <w:rPr>
          <w:rFonts w:ascii="Times New Roman" w:hAnsi="Times New Roman" w:cs="Times New Roman"/>
          <w:color w:val="000000" w:themeColor="text1"/>
          <w:sz w:val="28"/>
          <w:szCs w:val="28"/>
        </w:rPr>
        <w:t>15) "О защите прав потребителей», Федеральным законом от 29.12.1994 № 78-ФЗ «О библиотечном деле»,  У</w:t>
      </w:r>
      <w:r w:rsidR="004534E5" w:rsidRPr="005F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ставом </w:t>
      </w:r>
      <w:r w:rsidR="00A34128" w:rsidRPr="005F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учреждения культуры «Библиотечный координационный центр муниципального района</w:t>
      </w:r>
      <w:proofErr w:type="gramEnd"/>
      <w:r w:rsidR="00A34128" w:rsidRPr="005F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Лазо» (далее – МБУК БКЦ).</w:t>
      </w:r>
    </w:p>
    <w:p w:rsidR="004534E5" w:rsidRPr="00A34128" w:rsidRDefault="00A34128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4534E5" w:rsidRPr="0098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Библиотеки </w:t>
      </w:r>
      <w:r w:rsidR="00986D9D" w:rsidRPr="0098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</w:t>
      </w:r>
      <w:r w:rsidR="0098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6D9D" w:rsidRPr="00986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86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структурные подразделения </w:t>
      </w:r>
      <w:r w:rsidR="00986D9D" w:rsidRPr="00986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учреждения культуры «</w:t>
      </w:r>
      <w:proofErr w:type="gramStart"/>
      <w:r w:rsidR="00986D9D" w:rsidRPr="00986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Библиотечный</w:t>
      </w:r>
      <w:proofErr w:type="gramEnd"/>
      <w:r w:rsidR="00986D9D" w:rsidRPr="00986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координационный центр муниципального района имени Лазо»</w:t>
      </w:r>
      <w:r w:rsidR="00986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  </w:t>
      </w:r>
      <w:proofErr w:type="gramStart"/>
      <w:r w:rsidR="00986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-б</w:t>
      </w:r>
      <w:proofErr w:type="gramEnd"/>
      <w:r w:rsidR="00986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иблиотеки МБУК БКЦ)</w:t>
      </w:r>
      <w:r w:rsidRPr="0098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4534E5" w:rsidRPr="0098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бщедоступны, т.е. предоставляют возможность пользования фондами и услугами всем гражданам без ограничения</w:t>
      </w:r>
      <w:r w:rsidR="004534E5" w:rsidRPr="00A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уровню образования и специальности, независимо от пола, возраста, национальности, политических убеждений и отношения к религии, а также юридическим лицам независимо от их организационно-правовых форм собственности (ФЗ «О библиотечном деле», ст.1).</w:t>
      </w:r>
    </w:p>
    <w:p w:rsidR="004534E5" w:rsidRPr="000054AC" w:rsidRDefault="00A34128" w:rsidP="00005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доступа к фондам библиотек, перечень основных услуг и условия их предоставления устанавливаются настоящими Правилами в соответствии с Уставом МБУК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БКЦ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Устав).</w:t>
      </w:r>
    </w:p>
    <w:p w:rsidR="004534E5" w:rsidRPr="000054AC" w:rsidRDefault="00A34128" w:rsidP="00005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деятельности библиотек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БКЦ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обеспечение всем гражданам возможности:</w:t>
      </w:r>
    </w:p>
    <w:p w:rsidR="004534E5" w:rsidRPr="000054AC" w:rsidRDefault="00A34128" w:rsidP="00005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 доступа к информации, приобщения к культурным ценностям, накопленным человечеством во всех сферах его деятельности;</w:t>
      </w:r>
    </w:p>
    <w:p w:rsidR="004534E5" w:rsidRPr="000054AC" w:rsidRDefault="00A34128" w:rsidP="00005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получения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процессах, протекающих во всех сферах современного общества;</w:t>
      </w:r>
    </w:p>
    <w:p w:rsidR="004534E5" w:rsidRPr="000054AC" w:rsidRDefault="00A34128" w:rsidP="00005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проведения досуга, общения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группах, сформированных по интересам.</w:t>
      </w:r>
    </w:p>
    <w:p w:rsidR="009A6281" w:rsidRDefault="004534E5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этих целей библиотеки </w:t>
      </w:r>
      <w:r w:rsidR="00A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МБУК БКЦ </w:t>
      </w:r>
      <w:r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предоставляют свои фонды во временное пользование через систему читальных залов, абонементов, внутрисистемного обмена, </w:t>
      </w:r>
      <w:proofErr w:type="spellStart"/>
      <w:r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внестационарного</w:t>
      </w:r>
      <w:proofErr w:type="spellEnd"/>
      <w:r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обслуживания, </w:t>
      </w:r>
      <w:r w:rsidR="00A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межбиблиотечного абонемента (</w:t>
      </w:r>
      <w:r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МБА</w:t>
      </w:r>
      <w:r w:rsidR="00A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8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осуществляю</w:t>
      </w:r>
      <w:r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справочно-информационное обеспечение информационных потребностей пользователей, организует культур</w:t>
      </w:r>
      <w:r w:rsidR="0098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но-массовые мероприятия, внедряю</w:t>
      </w:r>
      <w:r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новые технологии (Устав).</w:t>
      </w:r>
      <w:bookmarkStart w:id="2" w:name="2"/>
      <w:bookmarkEnd w:id="2"/>
    </w:p>
    <w:p w:rsidR="009A6281" w:rsidRPr="006E281F" w:rsidRDefault="009A6281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4534E5" w:rsidRPr="00986D9D" w:rsidRDefault="00986D9D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4534E5" w:rsidRPr="00986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ПРАВА ПОЛЬЗОВАТЕЛЕЙ БИБЛИОТЕК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МБУК БКЦ</w:t>
      </w:r>
    </w:p>
    <w:p w:rsidR="004534E5" w:rsidRPr="000054AC" w:rsidRDefault="00986D9D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Пользователем библиотек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БКЦ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стать каждый гражданин, проживающий на территории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Лазо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зарегистрированный по месту жительства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районе имени Лазо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34E5" w:rsidRPr="000054AC" w:rsidRDefault="00986D9D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зарегистрированные по месту пребывания, имеют право пользования документными фондами читальных залов. Лица, имеющие временную прописку, проживающие за пределами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располагается библиотека, бесплатно пользуются услугами читальных залов или услугами абонемента под денежный залог, размер которого устанавливается соответствующим Положением.</w:t>
      </w:r>
    </w:p>
    <w:p w:rsidR="004534E5" w:rsidRPr="000054AC" w:rsidRDefault="00986D9D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которые не могут посещать библиотеку в силу преклонного возраста, физических недостатков, имеют право получать документы из фондов библиотек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МБУК БКЦ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дом по личному обращению (ФЗ «О библиотечном деле», ст.8).</w:t>
      </w:r>
    </w:p>
    <w:p w:rsidR="004534E5" w:rsidRPr="000054AC" w:rsidRDefault="00986D9D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пользователи библиотек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МБУК БКЦ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право:</w:t>
      </w:r>
    </w:p>
    <w:p w:rsidR="004534E5" w:rsidRPr="000054AC" w:rsidRDefault="00986D9D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 получать информацию о составе библиотечных фондов через систему каталогов и другие формы библиотечного информирования;</w:t>
      </w:r>
    </w:p>
    <w:p w:rsidR="004534E5" w:rsidRPr="000054AC" w:rsidRDefault="00986D9D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получать консультационную помощь в поиске и выборе источников информации;</w:t>
      </w:r>
    </w:p>
    <w:p w:rsidR="004534E5" w:rsidRPr="000054AC" w:rsidRDefault="00986D9D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 получать во временное пользование документы из библиотечных фондов в соответствии с Правилами пользования;</w:t>
      </w:r>
    </w:p>
    <w:p w:rsidR="004534E5" w:rsidRPr="000054AC" w:rsidRDefault="00986D9D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документы или их копии по межбиблиотечному абонементу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(МБА)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других библиотек за плату (по Прейскуранту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БКЦ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534E5" w:rsidRPr="000054AC" w:rsidRDefault="00986D9D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пользоваться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 дополнительными услугами,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числе платными, согласно Положению о платных услугах МБУК БКЦ.</w:t>
      </w:r>
    </w:p>
    <w:p w:rsidR="004534E5" w:rsidRPr="000054AC" w:rsidRDefault="00986D9D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Пользователи библиотек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БКЦ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имеют право:</w:t>
      </w:r>
    </w:p>
    <w:p w:rsidR="004534E5" w:rsidRPr="000054AC" w:rsidRDefault="00986D9D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во всех культурно-просветительских мероприятиях библиотек </w:t>
      </w:r>
      <w:r w:rsidR="006E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БКЦ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34E5" w:rsidRPr="000054AC" w:rsidRDefault="00986D9D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входить в состав различных советов при библиотеках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БКЦ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высказывать свои мнения и суждения о деятельности библиотек и отдельных работников директору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БКЦ,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вносить предложения по улучшению работы библиотек и их структуры;</w:t>
      </w:r>
    </w:p>
    <w:p w:rsidR="004534E5" w:rsidRPr="000054AC" w:rsidRDefault="00986D9D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информацию о деятельности библиотек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БКЦ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и использованию фондов;</w:t>
      </w:r>
    </w:p>
    <w:p w:rsidR="004534E5" w:rsidRPr="000054AC" w:rsidRDefault="00986D9D" w:rsidP="00986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обжаловать в суде действия должностных лиц библиотек, ущемляющих их права;</w:t>
      </w:r>
    </w:p>
    <w:p w:rsidR="00986D9D" w:rsidRDefault="00986D9D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информацию о различных сторонах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 МБУК БКЦ.</w:t>
      </w:r>
      <w:bookmarkStart w:id="3" w:name="3"/>
      <w:bookmarkEnd w:id="3"/>
    </w:p>
    <w:p w:rsidR="00986D9D" w:rsidRPr="006E281F" w:rsidRDefault="00986D9D" w:rsidP="00005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534E5" w:rsidRPr="00802006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4534E5" w:rsidRPr="0080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ОБЯЗАННОСТИ ПОЛЬЗОВАТЕЛЕЙ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Пользователь обязан соблюдать Правила пользования библиотеками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БКЦ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Пользователи библиотек обязаны: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вежливыми и не нарушать правил общественного поведения;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получении документов во временное пользование из фондов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расписываться за каждый полученный экземпляр;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документам, полученным из фондов библиотеки, проявлять заботу об их сохранности;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документов тщательно их просмотреть и в случае обнаружения в них каких-либо дефектов сообщить об этом библиотекарю: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возвращать документы в установленный срок;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утраты и порче документов выданных из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иблиотек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БКЦ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пользователи обязаны заменить их соответственно такими же или признанными равноценными (в том числе и копиями утраченных документов), а при невозможности замены – возместить их индексированную копию в 10 – кратном размере;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утраченных, испорченных документов определяется по ценам, действующим в современных рыночных условиях (ст.12,15 ГК РФ (часть первая), ст.1275 ГК РФ (часть четвертая));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равноценными считаются документы, изданные, как правило, в последние 1-2 года, а также соответствующие по содержанию и стоимости утраченной книге.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Пользователям не разрешается: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выносить из помещения библиотек документы в том случае, если они не записаны в читательском формуляре или других учетных документах;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 документах пометки, подчеркивания и т.п.;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вырывать и загибать страницы;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расстановку фонда в библиотеке, вынимать карточки из каталогов и картотек;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в библиотеку холодное, газовое, огнестрельное оружие, взрывчатые и ядовитые вещества;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библиотеки в состоянии алкогольного опьянения;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в помещение библиотек с домашними животными;</w:t>
      </w:r>
    </w:p>
    <w:p w:rsidR="004534E5" w:rsidRPr="000054AC" w:rsidRDefault="00802006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курить;</w:t>
      </w:r>
    </w:p>
    <w:p w:rsidR="004534E5" w:rsidRPr="000054AC" w:rsidRDefault="00AE574C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иных случаях нанесения вреда имуществу или персоналу библиотек пользователи несут ответственность в соответствии с действующим законодательством (ГК и УК РФ).</w:t>
      </w:r>
    </w:p>
    <w:p w:rsidR="004534E5" w:rsidRDefault="00AE574C" w:rsidP="0080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неоднократном нарушении Правил пользования библиотеками пользователи могут быть переведены на залоговое обслуживание или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лишены права пользования библиотеками на сроки, установленные администрацией </w:t>
      </w:r>
      <w:r w:rsidR="006E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БКЦ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006" w:rsidRPr="006E281F" w:rsidRDefault="00802006" w:rsidP="00005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534E5" w:rsidRPr="00AE574C" w:rsidRDefault="00AE574C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4"/>
      <w:bookmarkEnd w:id="4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4534E5" w:rsidRPr="00AE57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ПРАВА БИБЛИОТЕК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МБУК БКЦ</w:t>
      </w:r>
    </w:p>
    <w:p w:rsidR="004534E5" w:rsidRPr="000054AC" w:rsidRDefault="00AE574C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МБУК БКЦ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право:</w:t>
      </w:r>
    </w:p>
    <w:p w:rsidR="004534E5" w:rsidRPr="000054AC" w:rsidRDefault="00AE574C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и конкретные формы деятельности в соответствии с основными целями и задачами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краевых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целевых программ;</w:t>
      </w:r>
    </w:p>
    <w:p w:rsidR="004534E5" w:rsidRPr="000054AC" w:rsidRDefault="00AE574C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источники комплектования фондов;</w:t>
      </w:r>
    </w:p>
    <w:p w:rsidR="004534E5" w:rsidRPr="000054AC" w:rsidRDefault="00AE574C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перечень представляемых пользователям библиотек дополнительных видов деятельности;</w:t>
      </w:r>
    </w:p>
    <w:p w:rsidR="004534E5" w:rsidRPr="000054AC" w:rsidRDefault="00AE574C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выдачи редких и ценных материалов под залог;</w:t>
      </w:r>
    </w:p>
    <w:p w:rsidR="004534E5" w:rsidRPr="000054AC" w:rsidRDefault="00AE574C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сумму залога при предоставлении редких и ценных изданий, а также в других случаях, определенных настоящими Правилами;</w:t>
      </w:r>
    </w:p>
    <w:p w:rsidR="004534E5" w:rsidRPr="000054AC" w:rsidRDefault="00AE574C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виды и размеры компенсации, ущерба, причиненного библиотеки;</w:t>
      </w:r>
    </w:p>
    <w:p w:rsidR="004534E5" w:rsidRPr="000054AC" w:rsidRDefault="00AE574C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иные действия, не предусмотренные данным документом, не противоречащие действующему законодательству.</w:t>
      </w:r>
    </w:p>
    <w:p w:rsidR="00AE574C" w:rsidRPr="006E281F" w:rsidRDefault="00AE574C" w:rsidP="00005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bookmarkStart w:id="5" w:name="5"/>
      <w:bookmarkEnd w:id="5"/>
    </w:p>
    <w:p w:rsidR="004534E5" w:rsidRDefault="00AE574C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4534E5" w:rsidRPr="00AE57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ОБЯЗАННОСТИ БИБЛИОТЕК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МБУК БКЦ</w:t>
      </w:r>
    </w:p>
    <w:p w:rsidR="00CD5EFF" w:rsidRPr="00AE574C" w:rsidRDefault="00CD5EFF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Библиотеки МБУК БКЦ обязаны: </w:t>
      </w:r>
    </w:p>
    <w:p w:rsidR="004534E5" w:rsidRPr="000054AC" w:rsidRDefault="00CD5EFF" w:rsidP="00CD5E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1)с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оздавать все условия для осуществления прав пользователей на свободный доступ к информации и документам из фонда библиотек (ФЗ, ст.12);</w:t>
      </w:r>
    </w:p>
    <w:p w:rsidR="004534E5" w:rsidRPr="000054AC" w:rsidRDefault="00CD5EFF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у пользователей информационных потребностей, принимать меры к привлечению населения к чтению и пользованию библиотеками;</w:t>
      </w:r>
    </w:p>
    <w:p w:rsidR="004534E5" w:rsidRPr="000054AC" w:rsidRDefault="00CD5EFF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библиотечно-библиографическое и информационное обслуживание, используя новые технологии;</w:t>
      </w:r>
    </w:p>
    <w:p w:rsidR="004534E5" w:rsidRPr="000054AC" w:rsidRDefault="00CD5EFF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высокую культуру обслуживания пользователей, оказывать им помощь в выборе необходимых произведений печати и других материалов путем устных консультаций, предоставления в их пользование справочно-поискового аппарата библиотек;</w:t>
      </w:r>
    </w:p>
    <w:p w:rsidR="004534E5" w:rsidRPr="000054AC" w:rsidRDefault="00CD5EFF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в фондах библиотек необходимых пользователю документов запрашивать их по межбиблиотечному абонементу из других библиотек области;</w:t>
      </w:r>
    </w:p>
    <w:p w:rsidR="004534E5" w:rsidRPr="000054AC" w:rsidRDefault="00CD5EFF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учет, хранение и использование находящихся в фондах библиотек документов в соответствии с установленными правилами, обеспечивающими их сохранность и рациональное использование;</w:t>
      </w:r>
    </w:p>
    <w:p w:rsidR="004534E5" w:rsidRPr="000054AC" w:rsidRDefault="00CD5EFF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пользователей обо всех видах предоставляемых библиотекой услуг;</w:t>
      </w:r>
    </w:p>
    <w:p w:rsidR="004534E5" w:rsidRPr="000054AC" w:rsidRDefault="00CD5EFF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рекламу библиотечной деятельности;</w:t>
      </w:r>
    </w:p>
    <w:p w:rsidR="004534E5" w:rsidRPr="000054AC" w:rsidRDefault="00CD5EFF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использования сведений о читателе и его чтении в любых случаях, кроме исследовательских целей по организации библиотечного обслуживания;</w:t>
      </w:r>
    </w:p>
    <w:p w:rsidR="004534E5" w:rsidRPr="000054AC" w:rsidRDefault="00CD5EFF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следить за своевременным возвращением в библиотеки выданных документов;</w:t>
      </w:r>
    </w:p>
    <w:p w:rsidR="004534E5" w:rsidRPr="000054AC" w:rsidRDefault="00CD5EFF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выдаче документов из фондов и при возвращении их пользователями сотрудники библиотек обязаны тщательно просмотреть документы и в случае обнаружения каких-либо дефектов сделать соответствующие пометки на самом документе;</w:t>
      </w:r>
    </w:p>
    <w:p w:rsidR="004534E5" w:rsidRPr="000054AC" w:rsidRDefault="00CD5EFF" w:rsidP="00AE5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изменений режима работы библиотек своевременно оповещать об этом пользователей.</w:t>
      </w:r>
    </w:p>
    <w:p w:rsidR="00AE574C" w:rsidRPr="006E281F" w:rsidRDefault="00AE574C" w:rsidP="00005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bookmarkStart w:id="6" w:name="6"/>
      <w:bookmarkEnd w:id="6"/>
    </w:p>
    <w:p w:rsidR="004534E5" w:rsidRPr="00CD5EFF" w:rsidRDefault="00CD5EFF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="004534E5" w:rsidRPr="00CD5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ЗАПИСИ ПОЛЬЗОВАТЕЛЕЙ В БИБЛИОТЕКИ </w:t>
      </w:r>
      <w:r w:rsidR="006E2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МБУК БКЦ</w:t>
      </w:r>
    </w:p>
    <w:p w:rsidR="004534E5" w:rsidRPr="00CD5EFF" w:rsidRDefault="00CD5EFF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="004534E5" w:rsidRPr="00CD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библиотеку осуществляется по предъявлению документа, удостоверяющего личность. Читатели до 14 лет записываются на основании документов, удостоверяющих личность их законных представителей и их поручительства (ГК, ст.361-363, 367).</w:t>
      </w:r>
    </w:p>
    <w:p w:rsidR="004534E5" w:rsidRPr="00CD5EFF" w:rsidRDefault="00CD5EFF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="004534E5" w:rsidRPr="00CD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записи в библиотеки пользователи должны ознакомиться с Правилами пользования библиотеками и подтвердить обязательство об их выполнении своей подписью на читательском формуляре (ФЗ, ст.7; ГК, ст.26, п.1).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Сообщить в библиотеку в течение</w:t>
      </w:r>
      <w:r w:rsidR="004534E5" w:rsidRPr="00CD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дней об изменении места работы, учебы, а также смене фамилии, места жительства и номера телефона.</w:t>
      </w:r>
    </w:p>
    <w:p w:rsidR="004534E5" w:rsidRPr="00CD5EFF" w:rsidRDefault="00CD5EFF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r w:rsidR="004534E5" w:rsidRPr="00CD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библиотеки проводят перерегистрацию пользователей, во время которой пользователи обязаны вновь предъявить документ, удостоверяющий личность.</w:t>
      </w:r>
    </w:p>
    <w:p w:rsidR="00CD5EFF" w:rsidRPr="006E281F" w:rsidRDefault="00CD5EFF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bookmarkStart w:id="7" w:name="7"/>
      <w:bookmarkEnd w:id="7"/>
    </w:p>
    <w:p w:rsidR="004534E5" w:rsidRPr="00CD5EFF" w:rsidRDefault="00CD5EFF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r w:rsidR="004534E5" w:rsidRPr="00CD5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ПОЛЬЗОВАНИЯ АБОНЕМЕНТОМ</w:t>
      </w:r>
    </w:p>
    <w:p w:rsidR="004534E5" w:rsidRPr="000054AC" w:rsidRDefault="00CD5EFF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Абонемент – форма индивидуального обслуживания библиотеки,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выдаче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для пользования вне библиотеки на определенный срок и на определенных условиях.</w:t>
      </w:r>
    </w:p>
    <w:p w:rsidR="004534E5" w:rsidRPr="000054AC" w:rsidRDefault="00CD5EFF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имеющие регистрацию по месту жительства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сельском поселении и в районе имени Лазо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имеют право пользоваться абонементом, записавшись в соответствии с Порядком записи в библиотеки (п.6 Правил). В целях сохранности фондов граждане, зарегистрированные по месту пребывания, имеют право пользоваться абонементом только под залог.</w:t>
      </w:r>
    </w:p>
    <w:p w:rsidR="004534E5" w:rsidRPr="000054AC" w:rsidRDefault="00CD5EFF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 может получить одновременно на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не более 5 документов на срок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дней.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Пользователи имеют право брать на дом все виды документов. Из многотомных изданий пользователю библиотеки выдается не более одного тома. Количество выдаваемых дорогостоящих изданий повышенного спроса может быть ограничено библиотекарем.</w:t>
      </w:r>
    </w:p>
    <w:p w:rsidR="004534E5" w:rsidRPr="000054AC" w:rsidRDefault="00CD5EFF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 может продлить срок пользования документом лично или по телефону не более 2-х раз, если на него нет спроса со стороны других пользователей. Срок пользования документами, выданными под залог, не подлежит продлению.</w:t>
      </w:r>
    </w:p>
    <w:p w:rsidR="004534E5" w:rsidRPr="000054AC" w:rsidRDefault="004534E5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</w:t>
      </w:r>
      <w:r w:rsidR="00CD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Библиотекарь через 10 дней напоминает пользователю письменно или по телефону о необходимости возврата документов. Если документы не </w:t>
      </w:r>
      <w:r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возвращены, библиотека может применить по отношению к пользователю следующие меры:</w:t>
      </w:r>
    </w:p>
    <w:p w:rsidR="004534E5" w:rsidRPr="000054AC" w:rsidRDefault="00CD5EFF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перевести пользователя на обслуживание только в читальном зале или под залог;</w:t>
      </w:r>
    </w:p>
    <w:p w:rsidR="004534E5" w:rsidRPr="000054AC" w:rsidRDefault="00CD5EFF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лишить права пользования библиотекой постоянно или на конкретный срок (ФЗ, ст.13).</w:t>
      </w:r>
    </w:p>
    <w:p w:rsidR="004534E5" w:rsidRPr="000054AC" w:rsidRDefault="00CD5EFF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 обязан расписаться за каждый выданный ему документ, при возвращении документа расписка пользователя погашается подписью библиотекаря. Дошкольники и учащиеся 1-3 классов за получение на абонементе документов не расписываются. Гарантом является подпись родителей и других законных представителей на формуляре и Поручительстве родителей.</w:t>
      </w:r>
    </w:p>
    <w:p w:rsidR="004534E5" w:rsidRPr="000054AC" w:rsidRDefault="00CD5EFF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7.7. </w:t>
      </w:r>
      <w:r w:rsidR="004534E5" w:rsidRPr="0000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Формуляр пользователя библиотеки является обязательной формой библиотечного учета и статистики, удостоверяющей даты факт выдачи пользователю документов и приема их библиотекарем. На руки пользователю не выдается.</w:t>
      </w:r>
    </w:p>
    <w:p w:rsidR="009A6281" w:rsidRPr="006E281F" w:rsidRDefault="009A6281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bookmarkStart w:id="8" w:name="8"/>
      <w:bookmarkEnd w:id="8"/>
    </w:p>
    <w:p w:rsidR="004534E5" w:rsidRPr="00CD5EFF" w:rsidRDefault="00CD5EFF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 w:rsidR="004534E5" w:rsidRPr="00CD5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ПОЛЬЗОВАНИЯ ЧИТАЛЬНЫМ ЗАЛОМ</w:t>
      </w:r>
    </w:p>
    <w:p w:rsidR="004534E5" w:rsidRPr="00CD5EFF" w:rsidRDefault="00CD5EFF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r w:rsidR="004534E5" w:rsidRPr="00CD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Читальный зал – структурное подразделение библиотеки с помещением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и/или форма</w:t>
      </w:r>
      <w:r w:rsidR="004534E5" w:rsidRPr="00CD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обслуживания пользователей; предоставляет пользователям во временное пользование документы из фондов библиотеки для работы только в читальном зале.</w:t>
      </w:r>
    </w:p>
    <w:p w:rsidR="004534E5" w:rsidRPr="00CD5EFF" w:rsidRDefault="00CD5EFF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</w:t>
      </w:r>
      <w:r w:rsidR="004534E5" w:rsidRPr="00CD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читальный зал производится в соответствии с Порядком записи в библиотеки (п.6 Правил).</w:t>
      </w:r>
    </w:p>
    <w:p w:rsidR="004534E5" w:rsidRPr="00CD5EFF" w:rsidRDefault="005F5AF4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r w:rsidR="004534E5" w:rsidRPr="00CD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документов, выдаваемых для пользования в читальном зале, не ограничивается.</w:t>
      </w:r>
    </w:p>
    <w:p w:rsidR="004534E5" w:rsidRPr="00CD5EFF" w:rsidRDefault="005F5AF4" w:rsidP="00CD5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</w:t>
      </w:r>
      <w:r w:rsidR="004534E5" w:rsidRPr="00CD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 обязан расписаться за каждый полученный в читальном зале документ в читательском или книжном формуляре. При возврате документов расписка пользователя погашается подписью библиотекаря.</w:t>
      </w:r>
    </w:p>
    <w:p w:rsidR="005F5AF4" w:rsidRPr="006E281F" w:rsidRDefault="005F5AF4" w:rsidP="007D64E5">
      <w:pPr>
        <w:spacing w:after="0" w:line="240" w:lineRule="auto"/>
        <w:rPr>
          <w:rFonts w:ascii="Times New Roman" w:hAnsi="Times New Roman" w:cs="Times New Roman"/>
          <w:b/>
          <w:spacing w:val="4"/>
          <w:sz w:val="16"/>
          <w:szCs w:val="16"/>
        </w:rPr>
      </w:pPr>
      <w:bookmarkStart w:id="9" w:name="9"/>
      <w:bookmarkEnd w:id="9"/>
    </w:p>
    <w:p w:rsidR="005F5AF4" w:rsidRPr="005F5AF4" w:rsidRDefault="007D64E5" w:rsidP="005F5AF4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F5AF4" w:rsidRPr="005F5AF4">
        <w:rPr>
          <w:rFonts w:ascii="Times New Roman" w:hAnsi="Times New Roman" w:cs="Times New Roman"/>
          <w:spacing w:val="4"/>
          <w:sz w:val="28"/>
          <w:szCs w:val="28"/>
        </w:rPr>
        <w:t xml:space="preserve">9. ИЗМЕНЕНИЯ И ДОПОЛНЕНИЯ, ВНОСИМЫЕ В ПРАВИЛА                                                                                  </w:t>
      </w:r>
    </w:p>
    <w:p w:rsidR="005F5AF4" w:rsidRPr="005F5AF4" w:rsidRDefault="009A6281" w:rsidP="007D64E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9.1. </w:t>
      </w:r>
      <w:r w:rsidR="005F5AF4" w:rsidRPr="005F5AF4">
        <w:rPr>
          <w:rFonts w:ascii="Times New Roman" w:hAnsi="Times New Roman" w:cs="Times New Roman"/>
          <w:spacing w:val="4"/>
          <w:sz w:val="28"/>
          <w:szCs w:val="28"/>
        </w:rPr>
        <w:t>В Правила допускается внесение изменений и дополнений</w:t>
      </w:r>
      <w:r w:rsidR="007D64E5" w:rsidRPr="007D64E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D64E5" w:rsidRPr="005F5AF4">
        <w:rPr>
          <w:rFonts w:ascii="Times New Roman" w:hAnsi="Times New Roman" w:cs="Times New Roman"/>
          <w:spacing w:val="4"/>
          <w:sz w:val="28"/>
          <w:szCs w:val="28"/>
        </w:rPr>
        <w:t>не чаще двух раз в год.</w:t>
      </w:r>
    </w:p>
    <w:p w:rsidR="005F5AF4" w:rsidRPr="005F5AF4" w:rsidRDefault="007D64E5" w:rsidP="005F5AF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9.2</w:t>
      </w:r>
      <w:r w:rsidR="009A6281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 w:rsidR="005F5AF4" w:rsidRPr="005F5AF4">
        <w:rPr>
          <w:rFonts w:ascii="Times New Roman" w:hAnsi="Times New Roman" w:cs="Times New Roman"/>
          <w:spacing w:val="4"/>
          <w:sz w:val="28"/>
          <w:szCs w:val="28"/>
        </w:rPr>
        <w:t xml:space="preserve">Изменения и дополнения утверждаются директором МБУК </w:t>
      </w:r>
      <w:r w:rsidR="009A6281">
        <w:rPr>
          <w:rFonts w:ascii="Times New Roman" w:hAnsi="Times New Roman" w:cs="Times New Roman"/>
          <w:spacing w:val="4"/>
          <w:sz w:val="28"/>
          <w:szCs w:val="28"/>
        </w:rPr>
        <w:t>БКЦ</w:t>
      </w:r>
      <w:r w:rsidR="005F5AF4" w:rsidRPr="005F5AF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5F5AF4" w:rsidRPr="006E281F" w:rsidRDefault="005F5AF4" w:rsidP="005F5A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F5AF4" w:rsidRPr="007D64E5" w:rsidRDefault="007D64E5" w:rsidP="007D64E5">
      <w:pPr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4E5"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:rsidR="005F5AF4" w:rsidRPr="005F5AF4" w:rsidRDefault="005F5AF4" w:rsidP="005F5AF4">
      <w:pPr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AF4">
        <w:rPr>
          <w:rFonts w:ascii="Times New Roman" w:hAnsi="Times New Roman" w:cs="Times New Roman"/>
          <w:bCs/>
          <w:sz w:val="28"/>
          <w:szCs w:val="28"/>
        </w:rPr>
        <w:t xml:space="preserve">Настоящие Правила имеют силу условий договора  в соответствии со ст. 428 ГК. </w:t>
      </w:r>
    </w:p>
    <w:p w:rsidR="005F5AF4" w:rsidRDefault="005F5AF4" w:rsidP="005F5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64E5" w:rsidRPr="005F5AF4" w:rsidRDefault="007D64E5" w:rsidP="007D6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</w:t>
      </w:r>
    </w:p>
    <w:sectPr w:rsidR="007D64E5" w:rsidRPr="005F5AF4" w:rsidSect="00AC3E0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6F" w:rsidRDefault="00F34D6F" w:rsidP="007D64E5">
      <w:pPr>
        <w:spacing w:after="0" w:line="240" w:lineRule="auto"/>
      </w:pPr>
      <w:r>
        <w:separator/>
      </w:r>
    </w:p>
  </w:endnote>
  <w:endnote w:type="continuationSeparator" w:id="0">
    <w:p w:rsidR="00F34D6F" w:rsidRDefault="00F34D6F" w:rsidP="007D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E5" w:rsidRDefault="007D64E5">
    <w:pPr>
      <w:pStyle w:val="a8"/>
      <w:jc w:val="center"/>
    </w:pPr>
  </w:p>
  <w:p w:rsidR="007D64E5" w:rsidRDefault="007D64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6F" w:rsidRDefault="00F34D6F" w:rsidP="007D64E5">
      <w:pPr>
        <w:spacing w:after="0" w:line="240" w:lineRule="auto"/>
      </w:pPr>
      <w:r>
        <w:separator/>
      </w:r>
    </w:p>
  </w:footnote>
  <w:footnote w:type="continuationSeparator" w:id="0">
    <w:p w:rsidR="00F34D6F" w:rsidRDefault="00F34D6F" w:rsidP="007D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058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D64E5" w:rsidRPr="007D64E5" w:rsidRDefault="007D64E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64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64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64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6B59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D64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D64E5" w:rsidRDefault="007D64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732"/>
    <w:multiLevelType w:val="multilevel"/>
    <w:tmpl w:val="A0AA3B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C743D65"/>
    <w:multiLevelType w:val="multilevel"/>
    <w:tmpl w:val="33F2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36E97"/>
    <w:multiLevelType w:val="multilevel"/>
    <w:tmpl w:val="B238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C5E0D"/>
    <w:multiLevelType w:val="hybridMultilevel"/>
    <w:tmpl w:val="B954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6519D"/>
    <w:multiLevelType w:val="multilevel"/>
    <w:tmpl w:val="8DC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A5C3E"/>
    <w:multiLevelType w:val="multilevel"/>
    <w:tmpl w:val="E56A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91E2F"/>
    <w:multiLevelType w:val="multilevel"/>
    <w:tmpl w:val="6C52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C305D"/>
    <w:multiLevelType w:val="multilevel"/>
    <w:tmpl w:val="4D1A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56826"/>
    <w:multiLevelType w:val="multilevel"/>
    <w:tmpl w:val="6AFC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B0A11"/>
    <w:multiLevelType w:val="multilevel"/>
    <w:tmpl w:val="D472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132713"/>
    <w:multiLevelType w:val="multilevel"/>
    <w:tmpl w:val="7AA0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EC13FF"/>
    <w:multiLevelType w:val="multilevel"/>
    <w:tmpl w:val="8094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301D7"/>
    <w:multiLevelType w:val="multilevel"/>
    <w:tmpl w:val="7BB6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DC"/>
    <w:rsid w:val="000054AC"/>
    <w:rsid w:val="0001674B"/>
    <w:rsid w:val="00093085"/>
    <w:rsid w:val="000D5BC7"/>
    <w:rsid w:val="004534E5"/>
    <w:rsid w:val="005F5AF4"/>
    <w:rsid w:val="006E281F"/>
    <w:rsid w:val="00772E83"/>
    <w:rsid w:val="007D64E5"/>
    <w:rsid w:val="00802006"/>
    <w:rsid w:val="00986D9D"/>
    <w:rsid w:val="009A6281"/>
    <w:rsid w:val="00A34128"/>
    <w:rsid w:val="00AC3E09"/>
    <w:rsid w:val="00AC6B59"/>
    <w:rsid w:val="00AE574C"/>
    <w:rsid w:val="00CB3BDC"/>
    <w:rsid w:val="00CD5EFF"/>
    <w:rsid w:val="00F3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3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3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534E5"/>
    <w:rPr>
      <w:b/>
      <w:bCs/>
    </w:rPr>
  </w:style>
  <w:style w:type="paragraph" w:styleId="a4">
    <w:name w:val="Normal (Web)"/>
    <w:basedOn w:val="a"/>
    <w:uiPriority w:val="99"/>
    <w:semiHidden/>
    <w:unhideWhenUsed/>
    <w:rsid w:val="0045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54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5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D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64E5"/>
  </w:style>
  <w:style w:type="paragraph" w:styleId="a8">
    <w:name w:val="footer"/>
    <w:basedOn w:val="a"/>
    <w:link w:val="a9"/>
    <w:uiPriority w:val="99"/>
    <w:unhideWhenUsed/>
    <w:rsid w:val="007D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64E5"/>
  </w:style>
  <w:style w:type="paragraph" w:customStyle="1" w:styleId="aa">
    <w:name w:val="Базовый"/>
    <w:rsid w:val="006E281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3E0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3E09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3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3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534E5"/>
    <w:rPr>
      <w:b/>
      <w:bCs/>
    </w:rPr>
  </w:style>
  <w:style w:type="paragraph" w:styleId="a4">
    <w:name w:val="Normal (Web)"/>
    <w:basedOn w:val="a"/>
    <w:uiPriority w:val="99"/>
    <w:semiHidden/>
    <w:unhideWhenUsed/>
    <w:rsid w:val="0045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54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5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D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64E5"/>
  </w:style>
  <w:style w:type="paragraph" w:styleId="a8">
    <w:name w:val="footer"/>
    <w:basedOn w:val="a"/>
    <w:link w:val="a9"/>
    <w:uiPriority w:val="99"/>
    <w:unhideWhenUsed/>
    <w:rsid w:val="007D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64E5"/>
  </w:style>
  <w:style w:type="paragraph" w:customStyle="1" w:styleId="aa">
    <w:name w:val="Базовый"/>
    <w:rsid w:val="006E281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3E0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3E09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cp:lastPrinted>2016-04-25T00:09:00Z</cp:lastPrinted>
  <dcterms:created xsi:type="dcterms:W3CDTF">2016-04-22T06:22:00Z</dcterms:created>
  <dcterms:modified xsi:type="dcterms:W3CDTF">2016-04-25T00:25:00Z</dcterms:modified>
</cp:coreProperties>
</file>